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D3C6" w14:textId="47A5858C" w:rsidR="00105B85" w:rsidRPr="004A5CA4" w:rsidRDefault="004A5C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5CA4">
        <w:rPr>
          <w:rFonts w:ascii="Times New Roman" w:hAnsi="Times New Roman" w:cs="Times New Roman"/>
          <w:b/>
          <w:bCs/>
          <w:sz w:val="28"/>
          <w:szCs w:val="28"/>
        </w:rPr>
        <w:t>Кто должен обеспечивать санитарно-бытовое обслуживание работников?</w:t>
      </w:r>
    </w:p>
    <w:p w14:paraId="02CFAA7C" w14:textId="33BF98B3" w:rsidR="004A5CA4" w:rsidRPr="004A5CA4" w:rsidRDefault="004A5CA4" w:rsidP="004A5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CA4">
        <w:rPr>
          <w:rFonts w:ascii="Times New Roman" w:hAnsi="Times New Roman" w:cs="Times New Roman"/>
          <w:sz w:val="28"/>
          <w:szCs w:val="28"/>
        </w:rPr>
        <w:t>Согласно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CA4">
        <w:rPr>
          <w:rFonts w:ascii="Times New Roman" w:hAnsi="Times New Roman" w:cs="Times New Roman"/>
          <w:sz w:val="28"/>
          <w:szCs w:val="28"/>
        </w:rPr>
        <w:t xml:space="preserve"> 216.3 Трудового кодекса Российской Федерации санитарно-бытовое обслуживание работников в соответствии с требованиями охраны труда возлагается на работодателя.</w:t>
      </w:r>
    </w:p>
    <w:p w14:paraId="763822CA" w14:textId="415CD944" w:rsidR="004A5CA4" w:rsidRPr="004A5CA4" w:rsidRDefault="004A5CA4" w:rsidP="004A5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CA4">
        <w:rPr>
          <w:rFonts w:ascii="Times New Roman" w:hAnsi="Times New Roman" w:cs="Times New Roman"/>
          <w:sz w:val="28"/>
          <w:szCs w:val="28"/>
        </w:rPr>
        <w:t>В этих целях работодателем по установленным нормам оборудуются санитарно-бытовые помещения, помещения для приема пищи, комнаты для отдыха в рабочее время и психологической разгрузки, организуются посты для оказания первой помощи, укомплектованные аптечками для оказания первой помощи, устанавливаются аппараты (устройства) для обеспечения работников горячих цехов и участков газированной соленой водой и другое.</w:t>
      </w:r>
    </w:p>
    <w:p w14:paraId="3401288C" w14:textId="629B9E62" w:rsidR="004A5CA4" w:rsidRPr="004A5CA4" w:rsidRDefault="004A5CA4" w:rsidP="004A5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CA4">
        <w:rPr>
          <w:rFonts w:ascii="Times New Roman" w:hAnsi="Times New Roman" w:cs="Times New Roman"/>
          <w:sz w:val="28"/>
          <w:szCs w:val="28"/>
        </w:rPr>
        <w:t>Перевозка в медицинские организации или к месту жительства работников, пострадавших в результате несчастного случая на производстве и профессиональных заболеваний, а также по иным медицинским показаниям производится, как правило, за счет средств работодателя.</w:t>
      </w:r>
    </w:p>
    <w:sectPr w:rsidR="004A5CA4" w:rsidRPr="004A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85"/>
    <w:rsid w:val="00105B85"/>
    <w:rsid w:val="004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EE73"/>
  <w15:chartTrackingRefBased/>
  <w15:docId w15:val="{08BC676A-4489-402B-B8AC-C278F0B5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Hitechnic Hitechnic</dc:creator>
  <cp:keywords/>
  <dc:description/>
  <cp:lastModifiedBy>Hitechnic Hitechnic</cp:lastModifiedBy>
  <cp:revision>2</cp:revision>
  <dcterms:created xsi:type="dcterms:W3CDTF">2022-09-11T16:10:00Z</dcterms:created>
  <dcterms:modified xsi:type="dcterms:W3CDTF">2022-09-11T16:12:00Z</dcterms:modified>
</cp:coreProperties>
</file>