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Look w:val="0000" w:firstRow="0" w:lastRow="0" w:firstColumn="0" w:lastColumn="0" w:noHBand="0" w:noVBand="0"/>
      </w:tblPr>
      <w:tblGrid>
        <w:gridCol w:w="4503"/>
        <w:gridCol w:w="6554"/>
      </w:tblGrid>
      <w:tr w:rsidR="007F359C" w:rsidRPr="00BA458A" w:rsidTr="007F359C">
        <w:trPr>
          <w:trHeight w:val="6663"/>
        </w:trPr>
        <w:tc>
          <w:tcPr>
            <w:tcW w:w="4503" w:type="dxa"/>
          </w:tcPr>
          <w:p w:rsidR="007F359C" w:rsidRPr="00BA458A" w:rsidRDefault="007F359C" w:rsidP="006F1915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</w:tcPr>
          <w:p w:rsidR="007F359C" w:rsidRPr="00BA458A" w:rsidRDefault="007F359C" w:rsidP="006F1915">
            <w:pPr>
              <w:pStyle w:val="ConsNormal"/>
              <w:widowControl/>
              <w:ind w:left="14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F359C" w:rsidRPr="00BA458A" w:rsidRDefault="007F359C" w:rsidP="006F1915">
            <w:pPr>
              <w:pStyle w:val="ConsNormal"/>
              <w:ind w:left="14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Смоленской области от 21.12.2005 № 375 (в редакции постановлений Администрации Смоленской области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br/>
              <w:t>от 24.10.2006 № 378, от 22.01.2007 № 13,</w:t>
            </w:r>
            <w:r w:rsidRPr="00BA458A">
              <w:rPr>
                <w:sz w:val="24"/>
                <w:szCs w:val="24"/>
              </w:rPr>
              <w:t xml:space="preserve">                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от 15.03.2007 № 88, от 31.10.2007 № 379,                   от 22.11.2007 № 412, от 01.02.2008 № 68,               от 04.04.2008 № 214, от 19.09.2008 </w:t>
            </w:r>
            <w:r w:rsidRPr="00BA458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№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509, от 09.12.2008 № 680, от 13.07.2009 № 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398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, от 02.11.2009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675,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17.12.2009 № 768, от 29.01.2010 № 28, от 18.02.2010 № 68,                        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26.04.2010 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01.06.2010 № 324, от 12.08.2010 № 468, от 16.02.2011 № 75,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225,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29.07.2011 № 442, от 27.10.2011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687,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26.12.2011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865, от 06.07.2012 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409,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17.09.2012 № 648,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23.11.2012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3,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86,                   от 15.02.2013 № 78, от 28.05.2013 № 433,                        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7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289,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13.08.2014 № 575,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10.12.2014 № 840,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24.04.2015 № 249, от 28.07.2015 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451,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25.11.2015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746, от 16.12.2015 № 814, от 19.02.2016 № 70, от 19.04.2016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16.08.2016 № 482, от 03.03.2017 № 96, от 22.08.2017 № 561,                       от 01.11.2017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730,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125, от 23.05.2018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303,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556, 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656,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 22.11.2018 № 762, от 18.03.2019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12.08.2019 № 472, от 31.03.2020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167,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18.08.2020 № 505, от 17.03.2021 №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r w:rsidRPr="00BA45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№ 322,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04.08.2021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BA4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F359C" w:rsidRPr="00BA458A" w:rsidRDefault="007F359C" w:rsidP="006F1915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9C" w:rsidRPr="00BA458A" w:rsidRDefault="007F359C" w:rsidP="006F1915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359C" w:rsidRPr="00BA458A" w:rsidRDefault="007F359C" w:rsidP="007F359C">
      <w:pPr>
        <w:pStyle w:val="2"/>
        <w:rPr>
          <w:b/>
          <w:sz w:val="24"/>
        </w:rPr>
      </w:pPr>
    </w:p>
    <w:p w:rsidR="007F359C" w:rsidRPr="00BA458A" w:rsidRDefault="007F359C" w:rsidP="007F359C">
      <w:pPr>
        <w:pStyle w:val="2"/>
        <w:rPr>
          <w:b/>
        </w:rPr>
      </w:pPr>
      <w:r w:rsidRPr="00BA458A">
        <w:rPr>
          <w:b/>
        </w:rPr>
        <w:t>РЕГИОНАЛЬНЫЕ СТАНДАРТЫ</w:t>
      </w:r>
    </w:p>
    <w:p w:rsidR="007F359C" w:rsidRPr="00BA458A" w:rsidRDefault="007F359C" w:rsidP="007F359C">
      <w:pPr>
        <w:jc w:val="center"/>
        <w:rPr>
          <w:sz w:val="10"/>
          <w:szCs w:val="10"/>
        </w:rPr>
      </w:pPr>
      <w:r w:rsidRPr="00BA458A">
        <w:rPr>
          <w:b/>
          <w:sz w:val="28"/>
        </w:rPr>
        <w:t xml:space="preserve">стоимости жилищно-коммунальных услуг </w:t>
      </w:r>
    </w:p>
    <w:p w:rsidR="007F359C" w:rsidRPr="00BA458A" w:rsidRDefault="007F359C" w:rsidP="007F359C">
      <w:pPr>
        <w:ind w:right="-54"/>
        <w:jc w:val="right"/>
      </w:pPr>
      <w:r w:rsidRPr="00BA458A">
        <w:t>(рублей в месяц)</w:t>
      </w:r>
    </w:p>
    <w:tbl>
      <w:tblPr>
        <w:tblW w:w="10445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420"/>
        <w:gridCol w:w="2410"/>
        <w:gridCol w:w="2327"/>
      </w:tblGrid>
      <w:tr w:rsidR="007F359C" w:rsidRPr="00BA458A" w:rsidTr="007F359C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Наименование муниципальных районов, городских округов, городских и сельских поселений Смоленской области</w:t>
            </w:r>
          </w:p>
          <w:p w:rsidR="007F359C" w:rsidRPr="00BA458A" w:rsidRDefault="007F359C" w:rsidP="006F1915">
            <w:pPr>
              <w:jc w:val="center"/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Региональный стандарт стоимости жилищно-коммунальных услуг на 1 члена семьи, состоящей из трех и более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Региональный стандарт стоимости жилищно-коммунальных услуг на 1 члена семьи, состоящей из двух человек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Региональный стандарт стоимости жилищно-коммунальных услуг на одиноко проживающего гражданина</w:t>
            </w:r>
          </w:p>
        </w:tc>
      </w:tr>
      <w:tr w:rsidR="007F359C" w:rsidRPr="00BA458A" w:rsidTr="007F359C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4</w:t>
            </w:r>
          </w:p>
        </w:tc>
      </w:tr>
      <w:tr w:rsidR="007F359C" w:rsidRPr="00BA458A" w:rsidTr="007F359C">
        <w:trPr>
          <w:trHeight w:hRule="exact" w:val="851"/>
        </w:trPr>
        <w:tc>
          <w:tcPr>
            <w:tcW w:w="10445" w:type="dxa"/>
            <w:gridSpan w:val="4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rPr>
                <w:b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</w:tbl>
    <w:p w:rsidR="007F359C" w:rsidRPr="00BA458A" w:rsidRDefault="007F359C" w:rsidP="007F359C">
      <w:r w:rsidRPr="00BA458A"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5"/>
        <w:gridCol w:w="1805"/>
        <w:gridCol w:w="1122"/>
        <w:gridCol w:w="1288"/>
        <w:gridCol w:w="1639"/>
        <w:gridCol w:w="771"/>
      </w:tblGrid>
      <w:tr w:rsidR="007F359C" w:rsidRPr="00BA458A" w:rsidTr="007F359C">
        <w:trPr>
          <w:cantSplit/>
          <w:trHeight w:val="284"/>
          <w:tblHeader/>
        </w:trPr>
        <w:tc>
          <w:tcPr>
            <w:tcW w:w="4007" w:type="dxa"/>
            <w:gridSpan w:val="2"/>
            <w:tcBorders>
              <w:top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lastRenderedPageBreak/>
              <w:br w:type="page"/>
              <w:t>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3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</w:pPr>
            <w:r w:rsidRPr="00BA458A">
              <w:t>4</w:t>
            </w:r>
          </w:p>
        </w:tc>
      </w:tr>
      <w:tr w:rsidR="007F359C" w:rsidRPr="00BA458A" w:rsidTr="007F359C">
        <w:trPr>
          <w:trHeight w:hRule="exact" w:val="454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  <w:rPr>
                <w:b/>
              </w:rPr>
            </w:pPr>
            <w:r w:rsidRPr="00BA458A">
              <w:rPr>
                <w:b/>
              </w:rPr>
              <w:t>Многоквартирные дома, находящиеся в различных жилищных фондах</w:t>
            </w:r>
          </w:p>
        </w:tc>
      </w:tr>
      <w:tr w:rsidR="007F359C" w:rsidRPr="00BA458A" w:rsidTr="007F359C">
        <w:trPr>
          <w:cantSplit/>
          <w:trHeight w:hRule="exact"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9C" w:rsidRPr="00BA458A" w:rsidRDefault="007F359C" w:rsidP="006F1915">
            <w:pPr>
              <w:jc w:val="center"/>
              <w:rPr>
                <w:b/>
              </w:rPr>
            </w:pPr>
            <w:r w:rsidRPr="00BA458A">
              <w:rPr>
                <w:b/>
              </w:rPr>
              <w:t>Муниципальное образование «Смоленский район» Смоленской области</w:t>
            </w:r>
            <w:bookmarkStart w:id="0" w:name="_GoBack"/>
            <w:bookmarkEnd w:id="0"/>
          </w:p>
        </w:tc>
      </w:tr>
      <w:tr w:rsidR="007F359C" w:rsidRPr="00BA458A" w:rsidTr="007F359C">
        <w:trPr>
          <w:trHeight w:val="284"/>
        </w:trPr>
        <w:tc>
          <w:tcPr>
            <w:tcW w:w="3402" w:type="dxa"/>
            <w:tcBorders>
              <w:top w:val="single" w:sz="4" w:space="0" w:color="auto"/>
            </w:tcBorders>
          </w:tcPr>
          <w:p w:rsidR="007F359C" w:rsidRPr="00BA458A" w:rsidRDefault="007F359C" w:rsidP="006F1915">
            <w:r w:rsidRPr="00BA458A">
              <w:t>Печерское сельское поселение Смоленского района Смоленской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F359C" w:rsidRPr="00BA458A" w:rsidRDefault="007F359C" w:rsidP="006F1915">
            <w:pPr>
              <w:jc w:val="center"/>
            </w:pPr>
            <w:r w:rsidRPr="00BA458A">
              <w:t>с 01.07.2021 –2 107,29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F359C" w:rsidRPr="00BA458A" w:rsidRDefault="007F359C" w:rsidP="006F1915">
            <w:pPr>
              <w:jc w:val="center"/>
            </w:pPr>
            <w:r w:rsidRPr="00BA458A">
              <w:t>с 01.07.2021 –2 294,79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F359C" w:rsidRPr="00BA458A" w:rsidRDefault="007F359C" w:rsidP="006F1915">
            <w:pPr>
              <w:jc w:val="center"/>
            </w:pPr>
            <w:r w:rsidRPr="00BA458A">
              <w:t>с 01.07.2021 –3 044,79</w:t>
            </w:r>
          </w:p>
        </w:tc>
      </w:tr>
    </w:tbl>
    <w:p w:rsidR="00E06B8F" w:rsidRDefault="00E06B8F"/>
    <w:sectPr w:rsidR="00E06B8F" w:rsidSect="007F359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4D"/>
    <w:rsid w:val="007F359C"/>
    <w:rsid w:val="00CF124D"/>
    <w:rsid w:val="00E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359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7F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F35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359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7F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F35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2021-08-27T06:48:00Z</dcterms:created>
  <dcterms:modified xsi:type="dcterms:W3CDTF">2021-08-27T06:53:00Z</dcterms:modified>
</cp:coreProperties>
</file>